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64" w:rsidRPr="00BC7864" w:rsidRDefault="00BC7864" w:rsidP="00BC7864">
      <w:pPr>
        <w:rPr>
          <w:b/>
          <w:lang w:val="en-GB"/>
        </w:rPr>
      </w:pPr>
      <w:bookmarkStart w:id="0" w:name="_GoBack"/>
      <w:bookmarkEnd w:id="0"/>
      <w:r w:rsidRPr="00BC7864">
        <w:rPr>
          <w:b/>
          <w:lang w:val="en-GB"/>
        </w:rPr>
        <w:t>Resource 1: Record of information of your own family’s participation in the economy (required for assessment)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BC7864" w:rsidRPr="00BC7864" w:rsidTr="00E66274"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Sector</w:t>
            </w:r>
          </w:p>
        </w:tc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Relationship/interdependence</w:t>
            </w:r>
          </w:p>
        </w:tc>
      </w:tr>
      <w:tr w:rsidR="00BC7864" w:rsidRPr="00BC7864" w:rsidTr="00E66274"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Producer sector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Firm 1 name: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Firm 2 name: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</w:p>
        </w:tc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</w:p>
        </w:tc>
      </w:tr>
      <w:tr w:rsidR="00BC7864" w:rsidRPr="00BC7864" w:rsidTr="00E66274"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Financial sector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Firm Name:</w:t>
            </w:r>
          </w:p>
        </w:tc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</w:p>
        </w:tc>
      </w:tr>
      <w:tr w:rsidR="00BC7864" w:rsidRPr="00BC7864" w:rsidTr="00E66274"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Government sector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We give to the government</w:t>
            </w:r>
            <w:r w:rsidRPr="00BC7864">
              <w:rPr>
                <w:b/>
                <w:lang w:val="en-GB"/>
              </w:rPr>
              <w:tab/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  <w:r w:rsidRPr="00BC7864">
              <w:rPr>
                <w:b/>
                <w:lang w:val="en-GB"/>
              </w:rPr>
              <w:t>What we get from the government</w:t>
            </w: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</w:p>
          <w:p w:rsidR="00BC7864" w:rsidRPr="00BC7864" w:rsidRDefault="00BC7864" w:rsidP="00BC7864">
            <w:pPr>
              <w:rPr>
                <w:b/>
                <w:lang w:val="en-GB"/>
              </w:rPr>
            </w:pPr>
          </w:p>
        </w:tc>
        <w:tc>
          <w:tcPr>
            <w:tcW w:w="7109" w:type="dxa"/>
          </w:tcPr>
          <w:p w:rsidR="00BC7864" w:rsidRPr="00BC7864" w:rsidRDefault="00BC7864" w:rsidP="00BC7864">
            <w:pPr>
              <w:rPr>
                <w:b/>
                <w:lang w:val="en-GB"/>
              </w:rPr>
            </w:pPr>
          </w:p>
        </w:tc>
      </w:tr>
    </w:tbl>
    <w:p w:rsidR="00BC7864" w:rsidRPr="00BC7864" w:rsidRDefault="00BC7864" w:rsidP="00BC7864">
      <w:pPr>
        <w:rPr>
          <w:b/>
          <w:lang w:val="en-GB"/>
        </w:rPr>
      </w:pPr>
      <w:r w:rsidRPr="00BC7864">
        <w:rPr>
          <w:b/>
          <w:lang w:val="en-GB"/>
        </w:rPr>
        <w:br w:type="page"/>
      </w:r>
      <w:r w:rsidRPr="00BC7864">
        <w:rPr>
          <w:b/>
          <w:lang w:val="en-GB"/>
        </w:rPr>
        <w:lastRenderedPageBreak/>
        <w:t>Resource 2:</w:t>
      </w:r>
      <w:r w:rsidRPr="00BC7864">
        <w:rPr>
          <w:b/>
          <w:lang w:val="en-GB"/>
        </w:rPr>
        <w:tab/>
        <w:t>Circular flow diagram - remember to show examples for the sectors and flows specific to your family and links to the information you collected.</w:t>
      </w:r>
      <w:r w:rsidRPr="00BC7864">
        <w:rPr>
          <w:b/>
          <w:lang w:val="en-GB"/>
        </w:rPr>
        <w:tab/>
      </w:r>
    </w:p>
    <w:p w:rsidR="00BC7864" w:rsidRPr="00BC7864" w:rsidRDefault="00BC7864" w:rsidP="00BC7864">
      <w:pPr>
        <w:rPr>
          <w:lang w:val="en-GB"/>
        </w:rPr>
      </w:pPr>
    </w:p>
    <w:p w:rsidR="00BC7864" w:rsidRPr="00BC7864" w:rsidRDefault="00BC7864" w:rsidP="00BC7864">
      <w:pPr>
        <w:rPr>
          <w:lang w:val="en-GB"/>
        </w:rPr>
      </w:pPr>
    </w:p>
    <w:p w:rsidR="00BC7864" w:rsidRPr="00BC7864" w:rsidRDefault="00D31483" w:rsidP="00BC7864">
      <w:pPr>
        <w:rPr>
          <w:lang w:val="en-GB"/>
        </w:rPr>
      </w:pP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213.5pt;margin-top:178.75pt;width:70.3pt;height:57.95pt;z-index:-251620352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72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C7864" w:rsidRPr="00BC7864" w:rsidRDefault="00D31483" w:rsidP="00BC7864">
      <w:pPr>
        <w:rPr>
          <w:lang w:val="en-GB"/>
        </w:rPr>
      </w:pPr>
      <w:r>
        <w:rPr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493.65pt;margin-top:21.65pt;width:.05pt;height:57.05pt;z-index:251682816" o:connectortype="straight"/>
        </w:pict>
      </w:r>
      <w:r>
        <w:rPr>
          <w:lang w:val="en-GB"/>
        </w:rPr>
        <w:pict>
          <v:shape id="_x0000_s1143" type="#_x0000_t32" style="position:absolute;margin-left:99pt;margin-top:23.2pt;width:0;height:50.85pt;z-index:251666432" o:connectortype="straight">
            <v:stroke endarrow="block"/>
          </v:shape>
        </w:pict>
      </w:r>
      <w:r>
        <w:rPr>
          <w:lang w:val="en-GB"/>
        </w:rPr>
        <w:pict>
          <v:shape id="_x0000_s1158" type="#_x0000_t32" style="position:absolute;margin-left:99.1pt;margin-top:23.2pt;width:394.6pt;height:.4pt;z-index:251681792" o:connectortype="straight"/>
        </w:pict>
      </w:r>
      <w:r>
        <w:rPr>
          <w:lang w:val="en-GB"/>
        </w:rPr>
        <w:pict>
          <v:shape id="_x0000_s1136" type="#_x0000_t32" style="position:absolute;margin-left:-92.25pt;margin-top:64.4pt;width:0;height:86.05pt;flip:y;z-index:251659264" o:connectortype="straight"/>
        </w:pict>
      </w:r>
      <w:r>
        <w:rPr>
          <w:lang w:val="en-GB"/>
        </w:rPr>
        <w:pict>
          <v:shape id="_x0000_s1137" type="#_x0000_t32" style="position:absolute;margin-left:-120pt;margin-top:64.4pt;width:0;height:183.55pt;z-index:251660288" o:connectortype="straight"/>
        </w:pict>
      </w:r>
    </w:p>
    <w:p w:rsidR="00BC7864" w:rsidRPr="00BC7864" w:rsidRDefault="00D31483" w:rsidP="00BC7864">
      <w:pPr>
        <w:rPr>
          <w:lang w:val="en-GB"/>
        </w:rPr>
      </w:pPr>
      <w:r>
        <w:rPr>
          <w:lang w:val="en-GB"/>
        </w:rPr>
        <w:pict>
          <v:shape id="_x0000_s1157" type="#_x0000_t32" style="position:absolute;margin-left:119.4pt;margin-top:15.55pt;width:.05pt;height:33.05pt;z-index:251680768" o:connectortype="straight"/>
        </w:pict>
      </w:r>
      <w:r>
        <w:rPr>
          <w:lang w:val="en-GB"/>
        </w:rPr>
        <w:pict>
          <v:shape id="_x0000_s1144" type="#_x0000_t32" style="position:absolute;margin-left:463.35pt;margin-top:15.55pt;width:0;height:27pt;z-index:251667456" o:connectortype="straight">
            <v:stroke endarrow="block"/>
          </v:shape>
        </w:pict>
      </w:r>
      <w:r>
        <w:rPr>
          <w:lang w:val="en-GB"/>
        </w:rPr>
        <w:pict>
          <v:shape id="_x0000_s1156" type="#_x0000_t32" style="position:absolute;margin-left:119.4pt;margin-top:15.55pt;width:343.95pt;height:0;z-index:251679744" o:connectortype="straight"/>
        </w:pict>
      </w:r>
      <w:r>
        <w:rPr>
          <w:lang w:val="en-GB"/>
        </w:rPr>
        <w:pict>
          <v:shape id="_x0000_s1164" type="#_x0000_t202" style="position:absolute;margin-left:572.75pt;margin-top:216.7pt;width:70.3pt;height:58pt;z-index:-251628544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4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C7864" w:rsidRPr="00BC7864" w:rsidRDefault="00D31483" w:rsidP="00BC7864">
      <w:pPr>
        <w:rPr>
          <w:lang w:val="en-GB"/>
        </w:rPr>
      </w:pPr>
      <w:r>
        <w:rPr>
          <w:lang w:val="en-GB"/>
        </w:rPr>
        <w:pict>
          <v:shape id="_x0000_s1140" type="#_x0000_t202" style="position:absolute;margin-left:264.9pt;margin-top:222.35pt;width:115.2pt;height:102.3pt;z-index:251663360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40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Arial" w:hAnsi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iCs/>
                      <w:sz w:val="28"/>
                      <w:szCs w:val="28"/>
                    </w:rPr>
                    <w:t>Government</w:t>
                  </w: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39" type="#_x0000_t202" style="position:absolute;margin-left:449.85pt;margin-top:222.65pt;width:115.15pt;height:102.3pt;z-index:251662336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39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i/>
                      <w:iCs/>
                      <w:szCs w:val="28"/>
                    </w:rPr>
                  </w:pPr>
                  <w:r>
                    <w:rPr>
                      <w:rFonts w:ascii="Arial" w:hAnsi="Arial"/>
                      <w:b/>
                      <w:i/>
                      <w:iCs/>
                      <w:szCs w:val="28"/>
                    </w:rPr>
                    <w:t>Producers:</w:t>
                  </w:r>
                </w:p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38" type="#_x0000_t202" style="position:absolute;margin-left:78.75pt;margin-top:222.65pt;width:115.2pt;height:102.3pt;z-index:251661312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38" inset="10.8pt,7.2pt,10.8pt,7.2pt">
              <w:txbxContent>
                <w:p w:rsidR="00BC7864" w:rsidRDefault="00BC7864" w:rsidP="00BC7864">
                  <w:pPr>
                    <w:spacing w:line="360" w:lineRule="auto"/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iCs/>
                      <w:sz w:val="28"/>
                      <w:szCs w:val="28"/>
                    </w:rPr>
                    <w:t>Household</w:t>
                  </w: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41" type="#_x0000_t202" style="position:absolute;margin-left:650.65pt;margin-top:222.65pt;width:115.2pt;height:102.3pt;z-index:251664384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41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Arial" w:hAnsi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iCs/>
                      <w:sz w:val="28"/>
                      <w:szCs w:val="28"/>
                    </w:rPr>
                    <w:t xml:space="preserve">Overseas </w:t>
                  </w:r>
                </w:p>
                <w:p w:rsidR="00BC7864" w:rsidRDefault="00BC7864" w:rsidP="00BC786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60" type="#_x0000_t202" style="position:absolute;margin-left:189.85pt;margin-top:223pt;width:70.3pt;height:57.95pt;z-index:-251632640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0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C7864" w:rsidRPr="00BC7864" w:rsidRDefault="00D31483" w:rsidP="00BC7864">
      <w:pPr>
        <w:rPr>
          <w:lang w:val="en-GB"/>
        </w:rPr>
      </w:pPr>
      <w:r>
        <w:rPr>
          <w:lang w:val="en-GB"/>
        </w:rPr>
        <w:pict>
          <v:shape id="_x0000_s1145" type="#_x0000_t32" style="position:absolute;margin-left:42.75pt;margin-top:266.55pt;width:195.7pt;height:.05pt;z-index:251668480" o:connectortype="straight">
            <v:stroke endarrow="block"/>
          </v:shape>
        </w:pict>
      </w:r>
      <w:r>
        <w:rPr>
          <w:lang w:val="en-GB"/>
        </w:rPr>
        <w:pict>
          <v:shape id="_x0000_s1170" type="#_x0000_t32" style="position:absolute;margin-left:42.75pt;margin-top:110.85pt;width:0;height:155.7pt;z-index:251694080" o:connectortype="straight"/>
        </w:pict>
      </w:r>
      <w:r>
        <w:rPr>
          <w:lang w:val="en-GB"/>
        </w:rPr>
        <w:pict>
          <v:shape id="_x0000_s1142" type="#_x0000_t202" style="position:absolute;margin-left:276.55pt;margin-top:431.4pt;width:115.2pt;height:102.3pt;z-index:251665408;mso-position-horizontal-relative:page;mso-position-vertical-relative:page;mso-width-relative:margin;v-text-anchor:middle" filled="f" strokecolor="#622423" strokeweight="6pt">
            <v:stroke linestyle="thickThin"/>
            <v:textbox style="mso-next-textbox:#_x0000_s1142" inset="10.8pt,7.2pt,10.8pt,7.2pt">
              <w:txbxContent>
                <w:p w:rsidR="00BC7864" w:rsidRPr="001E2CC7" w:rsidRDefault="00BC7864" w:rsidP="00BC7864">
                  <w:pPr>
                    <w:spacing w:line="360" w:lineRule="auto"/>
                    <w:rPr>
                      <w:rFonts w:ascii="Arial" w:hAnsi="Arial"/>
                      <w:iCs/>
                      <w:sz w:val="24"/>
                      <w:szCs w:val="28"/>
                    </w:rPr>
                  </w:pPr>
                  <w:r w:rsidRPr="001E2CC7">
                    <w:rPr>
                      <w:rFonts w:ascii="Arial" w:hAnsi="Arial"/>
                      <w:iCs/>
                      <w:sz w:val="24"/>
                      <w:szCs w:val="28"/>
                    </w:rPr>
                    <w:t>Financial Sector</w:t>
                  </w: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71" type="#_x0000_t32" style="position:absolute;margin-left:55.95pt;margin-top:100.35pt;width:.05pt;height:79.5pt;flip:x;z-index:251695104" o:connectortype="straight"/>
        </w:pict>
      </w:r>
      <w:r>
        <w:rPr>
          <w:lang w:val="en-GB"/>
        </w:rPr>
        <w:pict>
          <v:shape id="_x0000_s1153" type="#_x0000_t32" style="position:absolute;margin-left:56pt;margin-top:178.6pt;width:401.45pt;height:1.2pt;z-index:251676672" o:connectortype="straight"/>
        </w:pict>
      </w:r>
      <w:r>
        <w:rPr>
          <w:lang w:val="en-GB"/>
        </w:rPr>
        <w:pict>
          <v:shape id="_x0000_s1151" type="#_x0000_t32" style="position:absolute;margin-left:457.45pt;margin-top:100.35pt;width:.05pt;height:79.45pt;flip:y;z-index:251674624" o:connectortype="straight">
            <v:stroke endarrow="block"/>
          </v:shape>
        </w:pict>
      </w:r>
      <w:r>
        <w:rPr>
          <w:lang w:val="en-GB"/>
        </w:rPr>
        <w:pict>
          <v:shape id="_x0000_s1154" type="#_x0000_t32" style="position:absolute;margin-left:355.75pt;margin-top:266.55pt;width:155pt;height:0;z-index:251677696" o:connectortype="straight"/>
        </w:pict>
      </w:r>
      <w:r>
        <w:rPr>
          <w:lang w:val="en-GB"/>
        </w:rPr>
        <w:pict>
          <v:shape id="_x0000_s1150" type="#_x0000_t32" style="position:absolute;margin-left:510.75pt;margin-top:95.55pt;width:.05pt;height:171pt;flip:y;z-index:251673600" o:connectortype="straight">
            <v:stroke endarrow="block"/>
          </v:shape>
        </w:pict>
      </w:r>
      <w:r>
        <w:rPr>
          <w:lang w:val="en-GB"/>
        </w:rPr>
        <w:pict>
          <v:shape id="_x0000_s1169" type="#_x0000_t32" style="position:absolute;margin-left:76.45pt;margin-top:109.7pt;width:.05pt;height:43.3pt;flip:y;z-index:251693056" o:connectortype="straight">
            <v:stroke endarrow="block"/>
          </v:shape>
        </w:pict>
      </w:r>
      <w:r>
        <w:rPr>
          <w:lang w:val="en-GB"/>
        </w:rPr>
        <w:pict>
          <v:shape id="_x0000_s1152" type="#_x0000_t32" style="position:absolute;margin-left:76.5pt;margin-top:153pt;width:344pt;height:.8pt;flip:y;z-index:251675648" o:connectortype="straight"/>
        </w:pict>
      </w:r>
      <w:r>
        <w:rPr>
          <w:lang w:val="en-GB"/>
        </w:rPr>
        <w:pict>
          <v:shape id="_x0000_s1155" type="#_x0000_t32" style="position:absolute;margin-left:420.5pt;margin-top:110.85pt;width:0;height:42.95pt;z-index:251678720" o:connectortype="straight"/>
        </w:pict>
      </w:r>
      <w:r>
        <w:rPr>
          <w:lang w:val="en-GB"/>
        </w:rPr>
        <w:pict>
          <v:shape id="_x0000_s1149" type="#_x0000_t32" style="position:absolute;margin-left:165.8pt;margin-top:74.1pt;width:55.8pt;height:0;flip:x;z-index:251672576" o:connectortype="straight">
            <v:stroke endarrow="block"/>
          </v:shape>
        </w:pict>
      </w:r>
      <w:r>
        <w:rPr>
          <w:lang w:val="en-GB"/>
        </w:rPr>
        <w:pict>
          <v:shape id="_x0000_s1146" type="#_x0000_t32" style="position:absolute;margin-left:157.95pt;margin-top:26.65pt;width:63.65pt;height:0;z-index:251669504" o:connectortype="straight">
            <v:stroke endarrow="block"/>
          </v:shape>
        </w:pict>
      </w:r>
      <w:r>
        <w:rPr>
          <w:lang w:val="en-GB"/>
        </w:rPr>
        <w:pict>
          <v:shape id="_x0000_s1167" type="#_x0000_t32" style="position:absolute;margin-left:343pt;margin-top:66.85pt;width:63.65pt;height:0;z-index:251691008" o:connectortype="straight">
            <v:stroke endarrow="block"/>
          </v:shape>
        </w:pict>
      </w:r>
      <w:r>
        <w:rPr>
          <w:lang w:val="en-GB"/>
        </w:rPr>
        <w:pict>
          <v:shape id="_x0000_s1147" type="#_x0000_t32" style="position:absolute;margin-left:347.65pt;margin-top:26.7pt;width:59pt;height:.05pt;flip:x;z-index:251670528" o:connectortype="straight">
            <v:stroke endarrow="block"/>
          </v:shape>
        </w:pict>
      </w:r>
      <w:r>
        <w:rPr>
          <w:lang w:val="en-GB"/>
        </w:rPr>
        <w:pict>
          <v:shape id="_x0000_s1168" type="#_x0000_t32" style="position:absolute;margin-left:535.65pt;margin-top:66.85pt;width:71.4pt;height:0;flip:x;z-index:251692032" o:connectortype="straight">
            <v:stroke endarrow="block"/>
          </v:shape>
        </w:pict>
      </w:r>
      <w:r>
        <w:rPr>
          <w:lang w:val="en-GB"/>
        </w:rPr>
        <w:pict>
          <v:shape id="_x0000_s1148" type="#_x0000_t32" style="position:absolute;margin-left:536.2pt;margin-top:26.65pt;width:70.85pt;height:0;z-index:251671552" o:connectortype="straight">
            <v:stroke endarrow="block"/>
          </v:shape>
        </w:pict>
      </w:r>
      <w:r>
        <w:rPr>
          <w:lang w:val="en-GB"/>
        </w:rPr>
        <w:pict>
          <v:shape id="_x0000_s1166" type="#_x0000_t202" style="position:absolute;margin-left:443.5pt;margin-top:480.65pt;width:70.3pt;height:58pt;z-index:-251626496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6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65" type="#_x0000_t202" style="position:absolute;margin-left:573.3pt;margin-top:274.7pt;width:70.35pt;height:57.95pt;z-index:-251627520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5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63" type="#_x0000_t202" style="position:absolute;margin-left:204.15pt;margin-top:351pt;width:70.3pt;height:57.95pt;z-index:-251629568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3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62" type="#_x0000_t202" style="position:absolute;margin-left:285.35pt;margin-top:389.15pt;width:70.35pt;height:58pt;z-index:-251630592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2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en-GB"/>
        </w:rPr>
        <w:pict>
          <v:shape id="_x0000_s1161" type="#_x0000_t202" style="position:absolute;margin-left:386.2pt;margin-top:274.7pt;width:70.3pt;height:57.95pt;z-index:-251631616;mso-position-horizontal-relative:page;mso-position-vertical-relative:page;mso-width-relative:margin;v-text-anchor:middle" filled="f" stroked="f" strokecolor="#622423" strokeweight="6pt">
            <v:stroke linestyle="thickThin"/>
            <v:textbox style="mso-next-textbox:#_x0000_s1161" inset="10.8pt,7.2pt,10.8pt,7.2pt">
              <w:txbxContent>
                <w:p w:rsidR="00BC7864" w:rsidRDefault="00BC7864" w:rsidP="00BC786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C7864" w:rsidRPr="00BC7864">
        <w:rPr>
          <w:lang w:val="en-GB"/>
        </w:rPr>
        <w:br w:type="page"/>
      </w:r>
    </w:p>
    <w:p w:rsidR="00BC7864" w:rsidRPr="00BC7864" w:rsidRDefault="00BC7864" w:rsidP="00BC7864">
      <w:pPr>
        <w:rPr>
          <w:b/>
          <w:i/>
          <w:lang w:val="en-GB"/>
        </w:rPr>
      </w:pPr>
      <w:r w:rsidRPr="00BC7864">
        <w:rPr>
          <w:b/>
          <w:i/>
          <w:lang w:val="en-GB"/>
        </w:rPr>
        <w:lastRenderedPageBreak/>
        <w:t>Resource 3: Interdependence of production sectors</w:t>
      </w:r>
    </w:p>
    <w:p w:rsidR="00BC7864" w:rsidRPr="00BC7864" w:rsidRDefault="00D31483" w:rsidP="00BC7864">
      <w:pPr>
        <w:rPr>
          <w:b/>
          <w:i/>
          <w:lang w:val="en-GB"/>
        </w:rPr>
      </w:pPr>
      <w:r>
        <w:rPr>
          <w:b/>
          <w:i/>
          <w:lang w:val="en-GB"/>
        </w:rPr>
      </w:r>
      <w:r>
        <w:rPr>
          <w:b/>
          <w:i/>
          <w:lang w:val="en-GB"/>
        </w:rPr>
        <w:pict>
          <v:group id="_x0000_s1124" editas="radial" style="width:694.1pt;height:332.75pt;mso-position-horizontal-relative:char;mso-position-vertical-relative:line" coordorigin="5241,2989" coordsize="8656,8640">
            <o:lock v:ext="edit" aspectratio="t"/>
            <o:diagram v:ext="edit" dgmstyle="0" dgmscalex="106870" dgmscaley="51328" dgmfontsize="9" constrainbounds="5457,3205,13665,11413">
              <o:relationtable v:ext="edit">
                <o:rel v:ext="edit" idsrc="#_s1132" iddest="#_s1132"/>
                <o:rel v:ext="edit" idsrc="#_s1131" iddest="#_s1132" idcntr="#_s1130"/>
                <o:rel v:ext="edit" idsrc="#_s1129" iddest="#_s1132" idcntr="#_s1128"/>
                <o:rel v:ext="edit" idsrc="#_s1127" iddest="#_s1132" idcntr="#_s112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5241;top:2989;width:8656;height:8640" o:preferrelative="f">
              <v:fill o:detectmouseclick="t"/>
              <v:path o:extrusionok="t" o:connecttype="none"/>
              <o:lock v:ext="edit" text="t"/>
            </v:shape>
            <v:line id="_s1126" o:spid="_x0000_s1126" style="position:absolute;flip:x;v-text-anchor:middle" from="7791,7821" to="8680,8334" o:dgmnodekind="65535" strokeweight="2.25pt">
              <v:stroke startarrow="block" endarrow="block"/>
            </v:line>
            <v:oval id="_s1127" o:spid="_x0000_s1127" style="position:absolute;left:5877;top:7821;width:2052;height:2052;v-text-anchor:middle" o:dgmnodekind="0" fillcolor="#bbe0e3">
              <v:textbox style="mso-next-textbox:#_s1127" inset="0,0,0,0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Tertiary Producer</w:t>
                    </w:r>
                  </w:p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e.g. 3</w:t>
                    </w:r>
                  </w:p>
                </w:txbxContent>
              </v:textbox>
            </v:oval>
            <v:line id="_s1128" o:spid="_x0000_s1128" style="position:absolute;v-text-anchor:middle" from="10457,7822" to="11346,8335" o:dgmnodekind="65535" strokeweight="2.25pt">
              <v:stroke startarrow="block" endarrow="block"/>
            </v:line>
            <v:oval id="_s1129" o:spid="_x0000_s1129" style="position:absolute;left:11208;top:7822;width:2052;height:2052;v-text-anchor:middle" o:dgmnodekind="0" fillcolor="#bbe0e3">
              <v:textbox style="mso-next-textbox:#_s1129" inset="0,0,0,0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Tertiary</w:t>
                    </w:r>
                  </w:p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Producer</w:t>
                    </w:r>
                  </w:p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e.g. 2</w:t>
                    </w:r>
                  </w:p>
                </w:txbxContent>
              </v:textbox>
            </v:oval>
            <v:line id="_s1130" o:spid="_x0000_s1130" style="position:absolute;flip:y;v-text-anchor:middle" from="9569,5257" to="9569,6283" o:dgmnodekind="65535" strokeweight="2.25pt">
              <v:stroke startarrow="block" endarrow="block"/>
            </v:line>
            <v:oval id="_s1131" o:spid="_x0000_s1131" style="position:absolute;left:8543;top:3205;width:2052;height:2052;v-text-anchor:middle" o:dgmnodekind="0" fillcolor="#bbe0e3">
              <v:textbox style="mso-next-textbox:#_s1131" inset="0,0,0,0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Tertiary Producer</w:t>
                    </w:r>
                  </w:p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e.g. 1</w:t>
                    </w:r>
                  </w:p>
                </w:txbxContent>
              </v:textbox>
            </v:oval>
            <v:oval id="_s1132" o:spid="_x0000_s1132" style="position:absolute;left:8543;top:6283;width:2052;height:2052;v-text-anchor:middle" o:dgmnodekind="0" fillcolor="#bbe0e3">
              <v:textbox style="mso-next-textbox:#_s1132" inset="0,0,0,0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Primary Sector:</w:t>
                    </w:r>
                  </w:p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Milk Producers</w:t>
                    </w:r>
                  </w:p>
                </w:txbxContent>
              </v:textbox>
            </v:oval>
            <v:rect id="_x0000_s1133" style="position:absolute;left:10741;top:5092;width:3156;height:2593">
              <v:textbox style="mso-next-textbox:#_x0000_s1133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Explain the nature of the interdependence</w:t>
                    </w:r>
                  </w:p>
                  <w:p w:rsidR="00BC7864" w:rsidRDefault="00BC7864" w:rsidP="00BC7864"/>
                </w:txbxContent>
              </v:textbox>
            </v:rect>
            <v:rect id="_x0000_s1134" style="position:absolute;left:7935;top:8598;width:3381;height:2432">
              <v:textbox style="mso-next-textbox:#_x0000_s1134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Explain the nature of the interdependence</w:t>
                    </w:r>
                  </w:p>
                  <w:p w:rsidR="00BC7864" w:rsidRDefault="00BC7864" w:rsidP="00BC7864">
                    <w:pPr>
                      <w:jc w:val="center"/>
                    </w:pPr>
                  </w:p>
                </w:txbxContent>
              </v:textbox>
            </v:rect>
            <v:rect id="_x0000_s1135" style="position:absolute;left:5241;top:5092;width:2984;height:2669">
              <v:textbox style="mso-next-textbox:#_x0000_s1135">
                <w:txbxContent>
                  <w:p w:rsidR="00BC7864" w:rsidRDefault="00BC7864" w:rsidP="00BC7864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Explain the nature of the interdependence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C7864" w:rsidRPr="00BC7864" w:rsidRDefault="00BC7864" w:rsidP="00BC7864">
      <w:pPr>
        <w:rPr>
          <w:b/>
          <w:i/>
          <w:lang w:val="en-GB"/>
        </w:rPr>
      </w:pPr>
    </w:p>
    <w:p w:rsidR="00BA7B76" w:rsidRDefault="00D31483"/>
    <w:sectPr w:rsidR="00BA7B76" w:rsidSect="00BC7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4"/>
    <w:rsid w:val="001753FD"/>
    <w:rsid w:val="00BC7864"/>
    <w:rsid w:val="00D31483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25" type="connector" idref="#_x0000_s1159"/>
        <o:r id="V:Rule26" type="connector" idref="#_x0000_s1145"/>
        <o:r id="V:Rule27" type="connector" idref="#_x0000_s1143"/>
        <o:r id="V:Rule28" type="connector" idref="#_x0000_s1154"/>
        <o:r id="V:Rule29" type="connector" idref="#_x0000_s1137"/>
        <o:r id="V:Rule30" type="connector" idref="#_x0000_s1157"/>
        <o:r id="V:Rule31" type="connector" idref="#_x0000_s1149"/>
        <o:r id="V:Rule32" type="connector" idref="#_x0000_s1144"/>
        <o:r id="V:Rule33" type="connector" idref="#_x0000_s1147"/>
        <o:r id="V:Rule34" type="connector" idref="#_x0000_s1156"/>
        <o:r id="V:Rule35" type="connector" idref="#_x0000_s1158"/>
        <o:r id="V:Rule36" type="connector" idref="#_x0000_s1153"/>
        <o:r id="V:Rule37" type="connector" idref="#_x0000_s1146"/>
        <o:r id="V:Rule38" type="connector" idref="#_x0000_s1150"/>
        <o:r id="V:Rule39" type="connector" idref="#_x0000_s1151"/>
        <o:r id="V:Rule40" type="connector" idref="#_x0000_s1148"/>
        <o:r id="V:Rule41" type="connector" idref="#_x0000_s1155"/>
        <o:r id="V:Rule42" type="connector" idref="#_x0000_s1171"/>
        <o:r id="V:Rule43" type="connector" idref="#_x0000_s1169"/>
        <o:r id="V:Rule44" type="connector" idref="#_x0000_s1170"/>
        <o:r id="V:Rule45" type="connector" idref="#_x0000_s1136"/>
        <o:r id="V:Rule46" type="connector" idref="#_x0000_s1168"/>
        <o:r id="V:Rule47" type="connector" idref="#_x0000_s1167"/>
        <o:r id="V:Rule48" type="connector" idref="#_x0000_s1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2014-02-19T01:57:00Z</dcterms:created>
  <dcterms:modified xsi:type="dcterms:W3CDTF">2014-02-19T01:57:00Z</dcterms:modified>
</cp:coreProperties>
</file>